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FA" w:rsidRDefault="00DA08BE">
      <w:r>
        <w:rPr>
          <w:rFonts w:ascii="Comic Sans MS" w:hAnsi="Comic Sans MS"/>
          <w:b/>
          <w:i/>
          <w:noProof/>
        </w:rPr>
        <w:drawing>
          <wp:inline distT="0" distB="0" distL="0" distR="0" wp14:anchorId="43E03583" wp14:editId="0B71C5E0">
            <wp:extent cx="1664898" cy="103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69153" cy="1037816"/>
                    </a:xfrm>
                    <a:prstGeom prst="rect">
                      <a:avLst/>
                    </a:prstGeom>
                    <a:noFill/>
                    <a:ln w="9525">
                      <a:noFill/>
                      <a:miter lim="800000"/>
                      <a:headEnd/>
                      <a:tailEnd/>
                    </a:ln>
                  </pic:spPr>
                </pic:pic>
              </a:graphicData>
            </a:graphic>
          </wp:inline>
        </w:drawing>
      </w:r>
    </w:p>
    <w:p w:rsidR="00A922FA" w:rsidRPr="004E2B2C" w:rsidRDefault="00586251">
      <w:pPr>
        <w:rPr>
          <w:sz w:val="28"/>
          <w:szCs w:val="28"/>
          <w:u w:val="single"/>
        </w:rPr>
      </w:pPr>
      <w:r w:rsidRPr="004E2B2C">
        <w:rPr>
          <w:sz w:val="28"/>
          <w:szCs w:val="28"/>
          <w:u w:val="single"/>
        </w:rPr>
        <w:t>General Membership</w:t>
      </w:r>
      <w:r w:rsidR="00BC6459" w:rsidRPr="004E2B2C">
        <w:rPr>
          <w:sz w:val="28"/>
          <w:szCs w:val="28"/>
          <w:u w:val="single"/>
        </w:rPr>
        <w:t xml:space="preserve"> </w:t>
      </w:r>
      <w:r w:rsidR="00A922FA" w:rsidRPr="004E2B2C">
        <w:rPr>
          <w:sz w:val="28"/>
          <w:szCs w:val="28"/>
          <w:u w:val="single"/>
        </w:rPr>
        <w:t>Meeting</w:t>
      </w:r>
    </w:p>
    <w:p w:rsidR="00A922FA" w:rsidRDefault="005F1CF3">
      <w:pPr>
        <w:rPr>
          <w:sz w:val="24"/>
          <w:szCs w:val="24"/>
        </w:rPr>
      </w:pPr>
      <w:r>
        <w:rPr>
          <w:sz w:val="24"/>
          <w:szCs w:val="24"/>
        </w:rPr>
        <w:t>March 17, 2017</w:t>
      </w:r>
    </w:p>
    <w:p w:rsidR="00A922FA" w:rsidRPr="006D15D2" w:rsidRDefault="00A922FA">
      <w:pPr>
        <w:rPr>
          <w:sz w:val="16"/>
          <w:szCs w:val="16"/>
        </w:rPr>
      </w:pPr>
    </w:p>
    <w:tbl>
      <w:tblPr>
        <w:tblStyle w:val="TableGrid"/>
        <w:tblW w:w="0" w:type="auto"/>
        <w:tblLook w:val="04A0" w:firstRow="1" w:lastRow="0" w:firstColumn="1" w:lastColumn="0" w:noHBand="0" w:noVBand="1"/>
      </w:tblPr>
      <w:tblGrid>
        <w:gridCol w:w="2697"/>
        <w:gridCol w:w="8093"/>
      </w:tblGrid>
      <w:tr w:rsidR="00BC6459" w:rsidTr="004E2B2C">
        <w:tc>
          <w:tcPr>
            <w:tcW w:w="2718" w:type="dxa"/>
            <w:vAlign w:val="center"/>
          </w:tcPr>
          <w:p w:rsidR="00BC6459" w:rsidRPr="004E2B2C" w:rsidRDefault="00BC6459" w:rsidP="00BC6459">
            <w:pPr>
              <w:jc w:val="left"/>
              <w:rPr>
                <w:b/>
              </w:rPr>
            </w:pPr>
            <w:r w:rsidRPr="004E2B2C">
              <w:rPr>
                <w:b/>
              </w:rPr>
              <w:t>Call to Order</w:t>
            </w:r>
          </w:p>
        </w:tc>
        <w:tc>
          <w:tcPr>
            <w:tcW w:w="8280" w:type="dxa"/>
          </w:tcPr>
          <w:p w:rsidR="00BC6459" w:rsidRDefault="00BC6459" w:rsidP="007D3D36">
            <w:pPr>
              <w:jc w:val="left"/>
            </w:pPr>
            <w:r w:rsidRPr="004E2B2C">
              <w:t>The meeting was called to order by President</w:t>
            </w:r>
            <w:r w:rsidR="007D3D36">
              <w:t xml:space="preserve"> H. Price</w:t>
            </w:r>
            <w:r w:rsidRPr="004E2B2C">
              <w:t xml:space="preserve"> @ 1</w:t>
            </w:r>
            <w:r w:rsidR="005B3D02" w:rsidRPr="004E2B2C">
              <w:t>2</w:t>
            </w:r>
            <w:r w:rsidR="00761014">
              <w:t>25</w:t>
            </w:r>
            <w:r w:rsidRPr="004E2B2C">
              <w:t>.</w:t>
            </w:r>
          </w:p>
          <w:p w:rsidR="000F396B" w:rsidRPr="000F396B" w:rsidRDefault="000F396B" w:rsidP="007D3D36">
            <w:pPr>
              <w:jc w:val="left"/>
              <w:rPr>
                <w:sz w:val="10"/>
                <w:szCs w:val="10"/>
              </w:rPr>
            </w:pPr>
          </w:p>
        </w:tc>
      </w:tr>
      <w:tr w:rsidR="00BC6459" w:rsidTr="004E2B2C">
        <w:tc>
          <w:tcPr>
            <w:tcW w:w="2718" w:type="dxa"/>
            <w:vAlign w:val="center"/>
          </w:tcPr>
          <w:p w:rsidR="00BC6459" w:rsidRPr="004E2B2C" w:rsidRDefault="00BC6459" w:rsidP="00BC6459">
            <w:pPr>
              <w:jc w:val="left"/>
              <w:rPr>
                <w:b/>
              </w:rPr>
            </w:pPr>
            <w:r w:rsidRPr="004E2B2C">
              <w:rPr>
                <w:b/>
              </w:rPr>
              <w:t>Attendance</w:t>
            </w:r>
          </w:p>
        </w:tc>
        <w:tc>
          <w:tcPr>
            <w:tcW w:w="8280" w:type="dxa"/>
          </w:tcPr>
          <w:p w:rsidR="00BC6459" w:rsidRPr="004E2B2C" w:rsidRDefault="00B35519" w:rsidP="005B3D02">
            <w:pPr>
              <w:jc w:val="left"/>
            </w:pPr>
            <w:r>
              <w:t>F</w:t>
            </w:r>
            <w:r w:rsidR="00761014">
              <w:t>ive</w:t>
            </w:r>
            <w:r w:rsidR="00586251" w:rsidRPr="004E2B2C">
              <w:t xml:space="preserve"> (</w:t>
            </w:r>
            <w:r w:rsidR="00761014">
              <w:t>5</w:t>
            </w:r>
            <w:r w:rsidR="00586251" w:rsidRPr="004E2B2C">
              <w:t xml:space="preserve">) states were represented.  </w:t>
            </w:r>
          </w:p>
          <w:p w:rsidR="005B3D02" w:rsidRDefault="005B3D02" w:rsidP="007D3D36">
            <w:pPr>
              <w:jc w:val="left"/>
            </w:pPr>
            <w:r w:rsidRPr="004E2B2C">
              <w:t xml:space="preserve">DE, NJ, </w:t>
            </w:r>
            <w:r w:rsidR="0091104F">
              <w:t>OH,</w:t>
            </w:r>
            <w:r w:rsidR="009D6291">
              <w:t xml:space="preserve"> </w:t>
            </w:r>
            <w:r w:rsidR="0091104F">
              <w:t>PA</w:t>
            </w:r>
            <w:r w:rsidR="00761014">
              <w:t>, and WV</w:t>
            </w:r>
            <w:r w:rsidR="0091104F">
              <w:t>.</w:t>
            </w:r>
            <w:r w:rsidRPr="004E2B2C">
              <w:t xml:space="preserve">  </w:t>
            </w:r>
          </w:p>
          <w:p w:rsidR="000F396B" w:rsidRPr="000F396B" w:rsidRDefault="000F396B" w:rsidP="007D3D36">
            <w:pPr>
              <w:jc w:val="left"/>
              <w:rPr>
                <w:sz w:val="10"/>
                <w:szCs w:val="10"/>
              </w:rPr>
            </w:pPr>
          </w:p>
        </w:tc>
      </w:tr>
      <w:tr w:rsidR="00A922FA" w:rsidTr="005A0F17">
        <w:trPr>
          <w:trHeight w:val="233"/>
        </w:trPr>
        <w:tc>
          <w:tcPr>
            <w:tcW w:w="2718" w:type="dxa"/>
            <w:vAlign w:val="center"/>
          </w:tcPr>
          <w:p w:rsidR="00A922FA" w:rsidRPr="004E2B2C" w:rsidRDefault="00A922FA" w:rsidP="00BC6459">
            <w:pPr>
              <w:jc w:val="left"/>
              <w:rPr>
                <w:b/>
              </w:rPr>
            </w:pPr>
            <w:r w:rsidRPr="004E2B2C">
              <w:rPr>
                <w:b/>
              </w:rPr>
              <w:t>Minutes</w:t>
            </w:r>
          </w:p>
        </w:tc>
        <w:tc>
          <w:tcPr>
            <w:tcW w:w="8280" w:type="dxa"/>
          </w:tcPr>
          <w:p w:rsidR="00A922FA" w:rsidRDefault="00C30B81" w:rsidP="007D3D36">
            <w:pPr>
              <w:jc w:val="left"/>
            </w:pPr>
            <w:r w:rsidRPr="004E2B2C">
              <w:t xml:space="preserve">The Minutes of </w:t>
            </w:r>
            <w:r w:rsidR="00761014">
              <w:t>April 22, 2016</w:t>
            </w:r>
            <w:r w:rsidRPr="004E2B2C">
              <w:t xml:space="preserve"> were </w:t>
            </w:r>
            <w:r w:rsidR="00761014">
              <w:t>approved</w:t>
            </w:r>
            <w:r w:rsidRPr="004E2B2C">
              <w:t>.</w:t>
            </w:r>
            <w:r w:rsidR="00586251" w:rsidRPr="004E2B2C">
              <w:t xml:space="preserve">  </w:t>
            </w:r>
          </w:p>
          <w:p w:rsidR="000F396B" w:rsidRPr="000F396B" w:rsidRDefault="000F396B" w:rsidP="007D3D36">
            <w:pPr>
              <w:jc w:val="left"/>
              <w:rPr>
                <w:sz w:val="10"/>
                <w:szCs w:val="10"/>
              </w:rPr>
            </w:pPr>
          </w:p>
        </w:tc>
      </w:tr>
      <w:tr w:rsidR="00A922FA" w:rsidTr="004E2B2C">
        <w:tc>
          <w:tcPr>
            <w:tcW w:w="2718" w:type="dxa"/>
            <w:vAlign w:val="center"/>
          </w:tcPr>
          <w:p w:rsidR="00A922FA" w:rsidRPr="004E2B2C" w:rsidRDefault="00A922FA" w:rsidP="00BC6459">
            <w:pPr>
              <w:jc w:val="left"/>
              <w:rPr>
                <w:b/>
              </w:rPr>
            </w:pPr>
            <w:r w:rsidRPr="004E2B2C">
              <w:rPr>
                <w:b/>
              </w:rPr>
              <w:t>Treasurer’s Report</w:t>
            </w:r>
          </w:p>
        </w:tc>
        <w:tc>
          <w:tcPr>
            <w:tcW w:w="8280" w:type="dxa"/>
          </w:tcPr>
          <w:p w:rsidR="005A0F17" w:rsidRDefault="007D3D36" w:rsidP="00A56DA2">
            <w:pPr>
              <w:jc w:val="left"/>
            </w:pPr>
            <w:r>
              <w:t xml:space="preserve">The Treasurer’s report was read by </w:t>
            </w:r>
            <w:r w:rsidR="00761014">
              <w:t>S</w:t>
            </w:r>
            <w:r w:rsidR="009D6291">
              <w:t xml:space="preserve">. </w:t>
            </w:r>
            <w:r w:rsidR="00761014">
              <w:t>Kyle</w:t>
            </w:r>
            <w:r w:rsidR="00A56DA2">
              <w:t xml:space="preserve">, </w:t>
            </w:r>
            <w:r w:rsidR="00761014">
              <w:t>Treasurer</w:t>
            </w:r>
            <w:r w:rsidR="00A56DA2">
              <w:t xml:space="preserve">. </w:t>
            </w:r>
            <w:r w:rsidR="0091104F" w:rsidRPr="00A71011">
              <w:t xml:space="preserve">The </w:t>
            </w:r>
            <w:r w:rsidR="00761014">
              <w:t>March 16, 2017</w:t>
            </w:r>
            <w:r w:rsidR="0091104F">
              <w:t xml:space="preserve"> balance for the </w:t>
            </w:r>
            <w:r w:rsidR="0091104F" w:rsidRPr="001E33F9">
              <w:rPr>
                <w:u w:val="single"/>
              </w:rPr>
              <w:t>Business Select Checking</w:t>
            </w:r>
            <w:r w:rsidR="0091104F">
              <w:t xml:space="preserve"> is </w:t>
            </w:r>
            <w:r w:rsidR="00D42FB3">
              <w:t xml:space="preserve">approximately </w:t>
            </w:r>
            <w:r w:rsidR="0091104F" w:rsidRPr="001E33F9">
              <w:rPr>
                <w:b/>
              </w:rPr>
              <w:t>$</w:t>
            </w:r>
            <w:r w:rsidR="00D42FB3">
              <w:rPr>
                <w:b/>
              </w:rPr>
              <w:t>3</w:t>
            </w:r>
            <w:r w:rsidR="00761014">
              <w:rPr>
                <w:b/>
              </w:rPr>
              <w:t>3,</w:t>
            </w:r>
            <w:r w:rsidR="00D42FB3">
              <w:rPr>
                <w:b/>
              </w:rPr>
              <w:t>000</w:t>
            </w:r>
            <w:r w:rsidR="00761014">
              <w:t>;</w:t>
            </w:r>
            <w:r w:rsidR="0091104F">
              <w:t xml:space="preserve"> the </w:t>
            </w:r>
            <w:r w:rsidR="0091104F" w:rsidRPr="001E33F9">
              <w:rPr>
                <w:u w:val="single"/>
              </w:rPr>
              <w:t>CD</w:t>
            </w:r>
            <w:r w:rsidR="00D42FB3">
              <w:rPr>
                <w:u w:val="single"/>
              </w:rPr>
              <w:t>s</w:t>
            </w:r>
            <w:r w:rsidR="0091104F">
              <w:t xml:space="preserve"> </w:t>
            </w:r>
            <w:r w:rsidR="0091104F" w:rsidRPr="001E33F9">
              <w:rPr>
                <w:b/>
              </w:rPr>
              <w:t>$</w:t>
            </w:r>
            <w:r w:rsidR="00D42FB3">
              <w:rPr>
                <w:b/>
              </w:rPr>
              <w:t>2</w:t>
            </w:r>
            <w:r w:rsidR="0091104F" w:rsidRPr="001E33F9">
              <w:rPr>
                <w:b/>
              </w:rPr>
              <w:t>0,</w:t>
            </w:r>
            <w:r w:rsidR="00D42FB3">
              <w:rPr>
                <w:b/>
              </w:rPr>
              <w:t>000</w:t>
            </w:r>
            <w:r w:rsidR="00D42FB3">
              <w:t xml:space="preserve"> and the </w:t>
            </w:r>
            <w:r w:rsidR="0091104F" w:rsidRPr="001E33F9">
              <w:rPr>
                <w:u w:val="single"/>
              </w:rPr>
              <w:t>Savings Account</w:t>
            </w:r>
            <w:r w:rsidR="0091104F">
              <w:t xml:space="preserve"> </w:t>
            </w:r>
            <w:r w:rsidR="0091104F" w:rsidRPr="001E33F9">
              <w:rPr>
                <w:b/>
              </w:rPr>
              <w:t>$</w:t>
            </w:r>
            <w:r w:rsidR="00D42FB3">
              <w:rPr>
                <w:b/>
              </w:rPr>
              <w:t>6,000</w:t>
            </w:r>
            <w:r w:rsidR="0091104F">
              <w:t xml:space="preserve">. </w:t>
            </w:r>
            <w:r w:rsidR="001074F4">
              <w:t xml:space="preserve">  </w:t>
            </w:r>
          </w:p>
          <w:p w:rsidR="000F396B" w:rsidRPr="001074F4" w:rsidRDefault="00D42FB3" w:rsidP="00A56DA2">
            <w:pPr>
              <w:jc w:val="left"/>
            </w:pPr>
            <w:r>
              <w:t>The past 2 year expenses exceeded the revenue. School of Nursing dues are the primary source of revenue.</w:t>
            </w:r>
          </w:p>
          <w:p w:rsidR="0047716C" w:rsidRPr="000F396B" w:rsidRDefault="0091104F" w:rsidP="00A56DA2">
            <w:pPr>
              <w:jc w:val="left"/>
              <w:rPr>
                <w:sz w:val="10"/>
                <w:szCs w:val="10"/>
              </w:rPr>
            </w:pPr>
            <w:r w:rsidRPr="00A71011">
              <w:t xml:space="preserve"> </w:t>
            </w:r>
          </w:p>
        </w:tc>
      </w:tr>
      <w:tr w:rsidR="00A922FA" w:rsidTr="004E2B2C">
        <w:tc>
          <w:tcPr>
            <w:tcW w:w="2718" w:type="dxa"/>
            <w:vAlign w:val="center"/>
          </w:tcPr>
          <w:p w:rsidR="00A922FA" w:rsidRPr="004E2B2C" w:rsidRDefault="00F6172A" w:rsidP="00BC6459">
            <w:pPr>
              <w:jc w:val="left"/>
              <w:rPr>
                <w:b/>
              </w:rPr>
            </w:pPr>
            <w:r w:rsidRPr="004E2B2C">
              <w:rPr>
                <w:b/>
              </w:rPr>
              <w:t>Committee Reports</w:t>
            </w:r>
          </w:p>
        </w:tc>
        <w:tc>
          <w:tcPr>
            <w:tcW w:w="8280" w:type="dxa"/>
          </w:tcPr>
          <w:p w:rsidR="00A922FA" w:rsidRPr="004E2B2C" w:rsidRDefault="00A922FA" w:rsidP="00A922FA">
            <w:pPr>
              <w:jc w:val="left"/>
            </w:pPr>
          </w:p>
        </w:tc>
      </w:tr>
      <w:tr w:rsidR="00F6172A" w:rsidTr="004E2B2C">
        <w:tc>
          <w:tcPr>
            <w:tcW w:w="2718" w:type="dxa"/>
            <w:vAlign w:val="center"/>
          </w:tcPr>
          <w:p w:rsidR="00F6172A" w:rsidRPr="004E2B2C" w:rsidRDefault="00F6172A" w:rsidP="00BC6459">
            <w:pPr>
              <w:pStyle w:val="ListParagraph"/>
              <w:numPr>
                <w:ilvl w:val="0"/>
                <w:numId w:val="2"/>
              </w:numPr>
              <w:jc w:val="left"/>
              <w:rPr>
                <w:b/>
              </w:rPr>
            </w:pPr>
            <w:r w:rsidRPr="004E2B2C">
              <w:rPr>
                <w:b/>
              </w:rPr>
              <w:t>Program</w:t>
            </w:r>
          </w:p>
        </w:tc>
        <w:tc>
          <w:tcPr>
            <w:tcW w:w="8280" w:type="dxa"/>
          </w:tcPr>
          <w:p w:rsidR="001074F4" w:rsidRDefault="00A56DA2" w:rsidP="00C81F2B">
            <w:pPr>
              <w:jc w:val="left"/>
            </w:pPr>
            <w:r>
              <w:t xml:space="preserve">C. Hernandez </w:t>
            </w:r>
            <w:r w:rsidR="00C86C16">
              <w:t>repor</w:t>
            </w:r>
            <w:r>
              <w:t xml:space="preserve">ted, </w:t>
            </w:r>
            <w:r w:rsidR="00D77738">
              <w:t>t</w:t>
            </w:r>
            <w:r w:rsidR="0091104F">
              <w:t xml:space="preserve">here are </w:t>
            </w:r>
            <w:r w:rsidR="00D42FB3">
              <w:rPr>
                <w:b/>
              </w:rPr>
              <w:t>55</w:t>
            </w:r>
            <w:r w:rsidR="0091104F">
              <w:t xml:space="preserve"> registered participants</w:t>
            </w:r>
            <w:r>
              <w:t xml:space="preserve"> </w:t>
            </w:r>
            <w:r w:rsidR="00C86C16">
              <w:t>from</w:t>
            </w:r>
            <w:r w:rsidR="0091104F">
              <w:t xml:space="preserve"> </w:t>
            </w:r>
            <w:r w:rsidR="00C86C16">
              <w:rPr>
                <w:b/>
              </w:rPr>
              <w:t>5</w:t>
            </w:r>
            <w:r w:rsidR="0091104F">
              <w:t xml:space="preserve"> states</w:t>
            </w:r>
            <w:r>
              <w:t xml:space="preserve"> </w:t>
            </w:r>
            <w:r w:rsidR="00C86C16">
              <w:rPr>
                <w:sz w:val="18"/>
                <w:szCs w:val="18"/>
              </w:rPr>
              <w:t>in attendance</w:t>
            </w:r>
            <w:r w:rsidR="0091104F">
              <w:t>.</w:t>
            </w:r>
            <w:r w:rsidR="00894EBE" w:rsidRPr="004E2B2C">
              <w:t xml:space="preserve">  </w:t>
            </w:r>
          </w:p>
          <w:p w:rsidR="005A0F17" w:rsidRDefault="00C86C16" w:rsidP="00C81F2B">
            <w:pPr>
              <w:jc w:val="left"/>
            </w:pPr>
            <w:r>
              <w:t>A suggestion for a future program from the Board of Directors was Legal Issues with Accommodations. No other suggestions were offered from the members present.</w:t>
            </w:r>
          </w:p>
          <w:p w:rsidR="000F396B" w:rsidRPr="000F396B" w:rsidRDefault="000F396B" w:rsidP="00C81F2B">
            <w:pPr>
              <w:jc w:val="left"/>
              <w:rPr>
                <w:sz w:val="10"/>
                <w:szCs w:val="10"/>
              </w:rPr>
            </w:pPr>
          </w:p>
        </w:tc>
      </w:tr>
      <w:tr w:rsidR="00F6172A" w:rsidTr="004E2B2C">
        <w:tc>
          <w:tcPr>
            <w:tcW w:w="2718" w:type="dxa"/>
            <w:vAlign w:val="center"/>
          </w:tcPr>
          <w:p w:rsidR="00F6172A" w:rsidRPr="004E2B2C" w:rsidRDefault="00F6172A" w:rsidP="00BC6459">
            <w:pPr>
              <w:pStyle w:val="ListParagraph"/>
              <w:numPr>
                <w:ilvl w:val="0"/>
                <w:numId w:val="2"/>
              </w:numPr>
              <w:jc w:val="left"/>
              <w:rPr>
                <w:b/>
              </w:rPr>
            </w:pPr>
            <w:r w:rsidRPr="004E2B2C">
              <w:rPr>
                <w:b/>
              </w:rPr>
              <w:t>Membership</w:t>
            </w:r>
          </w:p>
        </w:tc>
        <w:tc>
          <w:tcPr>
            <w:tcW w:w="8280" w:type="dxa"/>
          </w:tcPr>
          <w:p w:rsidR="006D15D2" w:rsidRDefault="006D15D2" w:rsidP="00901EA7">
            <w:pPr>
              <w:jc w:val="left"/>
            </w:pPr>
            <w:r>
              <w:t xml:space="preserve">B. Ross </w:t>
            </w:r>
            <w:r w:rsidR="00C86C16">
              <w:t>suggested to utilize NCHASCN as a source to share ideas</w:t>
            </w:r>
            <w:r>
              <w:t>.</w:t>
            </w:r>
            <w:r w:rsidR="00C86C16">
              <w:t xml:space="preserve"> The minutes</w:t>
            </w:r>
            <w:r w:rsidR="009B41A1">
              <w:t xml:space="preserve"> will be posted on the website as well as a newsletter sent to all member schools of nursing.</w:t>
            </w:r>
          </w:p>
          <w:p w:rsidR="000F396B" w:rsidRPr="000F396B" w:rsidRDefault="000F396B" w:rsidP="00221542">
            <w:pPr>
              <w:jc w:val="left"/>
              <w:rPr>
                <w:sz w:val="10"/>
                <w:szCs w:val="10"/>
              </w:rPr>
            </w:pPr>
          </w:p>
        </w:tc>
      </w:tr>
      <w:tr w:rsidR="00F6172A" w:rsidTr="004E2B2C">
        <w:tc>
          <w:tcPr>
            <w:tcW w:w="2718" w:type="dxa"/>
            <w:vAlign w:val="center"/>
          </w:tcPr>
          <w:p w:rsidR="00F6172A" w:rsidRPr="004E2B2C" w:rsidRDefault="00F6172A" w:rsidP="00BC6459">
            <w:pPr>
              <w:pStyle w:val="ListParagraph"/>
              <w:numPr>
                <w:ilvl w:val="0"/>
                <w:numId w:val="2"/>
              </w:numPr>
              <w:jc w:val="left"/>
              <w:rPr>
                <w:b/>
              </w:rPr>
            </w:pPr>
            <w:r w:rsidRPr="004E2B2C">
              <w:rPr>
                <w:b/>
              </w:rPr>
              <w:t>Scholarship / Awards</w:t>
            </w:r>
          </w:p>
        </w:tc>
        <w:tc>
          <w:tcPr>
            <w:tcW w:w="8280" w:type="dxa"/>
          </w:tcPr>
          <w:p w:rsidR="0091104F" w:rsidRDefault="00791C0A" w:rsidP="0091104F">
            <w:pPr>
              <w:jc w:val="left"/>
            </w:pPr>
            <w:r>
              <w:t>H. Price</w:t>
            </w:r>
            <w:r w:rsidR="00D77738">
              <w:t xml:space="preserve"> announced t</w:t>
            </w:r>
            <w:r w:rsidR="005B3D02" w:rsidRPr="004E2B2C">
              <w:t xml:space="preserve">he </w:t>
            </w:r>
            <w:r w:rsidR="00F91769">
              <w:t>$</w:t>
            </w:r>
            <w:r w:rsidR="0096655E">
              <w:t>10</w:t>
            </w:r>
            <w:r w:rsidR="00F91769">
              <w:t xml:space="preserve">00 </w:t>
            </w:r>
            <w:r w:rsidR="005B3D02" w:rsidRPr="004E2B2C">
              <w:t>scholarship winners for the academic year 201</w:t>
            </w:r>
            <w:r w:rsidR="009B41A1">
              <w:t>6</w:t>
            </w:r>
            <w:r w:rsidR="005B3D02" w:rsidRPr="004E2B2C">
              <w:t>-201</w:t>
            </w:r>
            <w:r w:rsidR="009B41A1">
              <w:t>7</w:t>
            </w:r>
            <w:r w:rsidR="00F91769">
              <w:t>:</w:t>
            </w:r>
          </w:p>
          <w:p w:rsidR="009B41A1" w:rsidRDefault="009B41A1" w:rsidP="009B41A1">
            <w:pPr>
              <w:jc w:val="left"/>
            </w:pPr>
            <w:r>
              <w:t xml:space="preserve">The </w:t>
            </w:r>
            <w:r w:rsidRPr="00350047">
              <w:rPr>
                <w:i/>
                <w:u w:val="single"/>
              </w:rPr>
              <w:t>LPN to RN Scholarship</w:t>
            </w:r>
            <w:r>
              <w:t xml:space="preserve"> winner for </w:t>
            </w:r>
            <w:r w:rsidRPr="004E2B2C">
              <w:t>201</w:t>
            </w:r>
            <w:r>
              <w:t>6</w:t>
            </w:r>
            <w:r w:rsidRPr="004E2B2C">
              <w:t>-201</w:t>
            </w:r>
            <w:r>
              <w:t>7:</w:t>
            </w:r>
          </w:p>
          <w:p w:rsidR="009B41A1" w:rsidRDefault="009B41A1" w:rsidP="009B41A1">
            <w:pPr>
              <w:pStyle w:val="ListParagraph"/>
              <w:numPr>
                <w:ilvl w:val="0"/>
                <w:numId w:val="11"/>
              </w:numPr>
              <w:jc w:val="left"/>
            </w:pPr>
            <w:r>
              <w:t>No applicants applied.</w:t>
            </w:r>
          </w:p>
          <w:p w:rsidR="009B41A1" w:rsidRDefault="009B41A1" w:rsidP="009B41A1">
            <w:pPr>
              <w:jc w:val="left"/>
            </w:pPr>
            <w:r>
              <w:t xml:space="preserve">Generic </w:t>
            </w:r>
            <w:r w:rsidRPr="00350047">
              <w:rPr>
                <w:i/>
                <w:u w:val="single"/>
              </w:rPr>
              <w:t>Student Scholarship</w:t>
            </w:r>
            <w:r>
              <w:t xml:space="preserve"> winners for </w:t>
            </w:r>
            <w:r w:rsidRPr="004E2B2C">
              <w:t>201</w:t>
            </w:r>
            <w:r>
              <w:t>6</w:t>
            </w:r>
            <w:r w:rsidRPr="004E2B2C">
              <w:t>-201</w:t>
            </w:r>
            <w:r>
              <w:t>7:</w:t>
            </w:r>
          </w:p>
          <w:p w:rsidR="009B41A1" w:rsidRPr="0096655E" w:rsidRDefault="009B41A1" w:rsidP="009B41A1">
            <w:pPr>
              <w:pStyle w:val="PlainText"/>
              <w:numPr>
                <w:ilvl w:val="0"/>
                <w:numId w:val="9"/>
              </w:numPr>
              <w:rPr>
                <w:rFonts w:ascii="Times New Roman" w:hAnsi="Times New Roman" w:cs="Times New Roman"/>
                <w:sz w:val="20"/>
                <w:szCs w:val="20"/>
              </w:rPr>
            </w:pPr>
            <w:r>
              <w:rPr>
                <w:rFonts w:ascii="Times New Roman" w:hAnsi="Times New Roman" w:cs="Times New Roman"/>
                <w:sz w:val="20"/>
                <w:szCs w:val="20"/>
              </w:rPr>
              <w:t xml:space="preserve">Kristen </w:t>
            </w:r>
            <w:proofErr w:type="spellStart"/>
            <w:r>
              <w:rPr>
                <w:rFonts w:ascii="Times New Roman" w:hAnsi="Times New Roman" w:cs="Times New Roman"/>
                <w:sz w:val="20"/>
                <w:szCs w:val="20"/>
              </w:rPr>
              <w:t>Buder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Firelands</w:t>
            </w:r>
            <w:proofErr w:type="spellEnd"/>
            <w:r>
              <w:rPr>
                <w:rFonts w:ascii="Times New Roman" w:hAnsi="Times New Roman" w:cs="Times New Roman"/>
                <w:sz w:val="20"/>
                <w:szCs w:val="20"/>
              </w:rPr>
              <w:t xml:space="preserve"> Regional Medical Center </w:t>
            </w:r>
            <w:r w:rsidRPr="0096655E">
              <w:rPr>
                <w:rFonts w:ascii="Times New Roman" w:hAnsi="Times New Roman" w:cs="Times New Roman"/>
                <w:sz w:val="20"/>
                <w:szCs w:val="20"/>
              </w:rPr>
              <w:t>School of Nursing</w:t>
            </w:r>
            <w:r>
              <w:rPr>
                <w:rFonts w:ascii="Times New Roman" w:hAnsi="Times New Roman" w:cs="Times New Roman"/>
                <w:sz w:val="20"/>
                <w:szCs w:val="20"/>
              </w:rPr>
              <w:t xml:space="preserve"> (Sandusky, OH)</w:t>
            </w:r>
          </w:p>
          <w:p w:rsidR="009B41A1" w:rsidRDefault="009B41A1" w:rsidP="009B41A1">
            <w:pPr>
              <w:pStyle w:val="PlainText"/>
              <w:numPr>
                <w:ilvl w:val="0"/>
                <w:numId w:val="10"/>
              </w:numPr>
              <w:rPr>
                <w:rFonts w:ascii="Times New Roman" w:hAnsi="Times New Roman" w:cs="Times New Roman"/>
                <w:sz w:val="20"/>
                <w:szCs w:val="20"/>
              </w:rPr>
            </w:pPr>
            <w:r>
              <w:rPr>
                <w:rFonts w:ascii="Times New Roman" w:hAnsi="Times New Roman" w:cs="Times New Roman"/>
                <w:sz w:val="20"/>
                <w:szCs w:val="20"/>
              </w:rPr>
              <w:t>Jessica Brogan</w:t>
            </w:r>
            <w:r w:rsidRPr="0096655E">
              <w:rPr>
                <w:rFonts w:ascii="Times New Roman" w:hAnsi="Times New Roman" w:cs="Times New Roman"/>
                <w:sz w:val="20"/>
                <w:szCs w:val="20"/>
              </w:rPr>
              <w:t>;  Dixon School of Nursing</w:t>
            </w:r>
            <w:r>
              <w:rPr>
                <w:rFonts w:ascii="Times New Roman" w:hAnsi="Times New Roman" w:cs="Times New Roman"/>
                <w:sz w:val="20"/>
                <w:szCs w:val="20"/>
              </w:rPr>
              <w:t xml:space="preserve"> (Willow Grove, PA)</w:t>
            </w:r>
          </w:p>
          <w:p w:rsidR="009B41A1" w:rsidRPr="0096655E" w:rsidRDefault="009B41A1" w:rsidP="009B41A1">
            <w:pPr>
              <w:pStyle w:val="PlainText"/>
              <w:numPr>
                <w:ilvl w:val="0"/>
                <w:numId w:val="9"/>
              </w:numPr>
              <w:rPr>
                <w:rFonts w:ascii="Times New Roman" w:hAnsi="Times New Roman" w:cs="Times New Roman"/>
                <w:sz w:val="20"/>
                <w:szCs w:val="20"/>
              </w:rPr>
            </w:pPr>
            <w:r>
              <w:rPr>
                <w:rFonts w:ascii="Times New Roman" w:hAnsi="Times New Roman" w:cs="Times New Roman"/>
                <w:sz w:val="20"/>
                <w:szCs w:val="20"/>
              </w:rPr>
              <w:t>Sarah Allen</w:t>
            </w:r>
            <w:r w:rsidRPr="0096655E">
              <w:rPr>
                <w:rFonts w:ascii="Times New Roman" w:hAnsi="Times New Roman" w:cs="Times New Roman"/>
                <w:sz w:val="20"/>
                <w:szCs w:val="20"/>
              </w:rPr>
              <w:t xml:space="preserve">;  </w:t>
            </w:r>
            <w:proofErr w:type="spellStart"/>
            <w:r>
              <w:rPr>
                <w:rFonts w:ascii="Times New Roman" w:hAnsi="Times New Roman" w:cs="Times New Roman"/>
                <w:sz w:val="20"/>
                <w:szCs w:val="20"/>
              </w:rPr>
              <w:t>Arnot</w:t>
            </w:r>
            <w:proofErr w:type="spellEnd"/>
            <w:r>
              <w:rPr>
                <w:rFonts w:ascii="Times New Roman" w:hAnsi="Times New Roman" w:cs="Times New Roman"/>
                <w:sz w:val="20"/>
                <w:szCs w:val="20"/>
              </w:rPr>
              <w:t xml:space="preserve"> Ogden Medical Center </w:t>
            </w:r>
            <w:r w:rsidRPr="0096655E">
              <w:rPr>
                <w:rFonts w:ascii="Times New Roman" w:hAnsi="Times New Roman" w:cs="Times New Roman"/>
                <w:sz w:val="20"/>
                <w:szCs w:val="20"/>
              </w:rPr>
              <w:t>School of Nursing</w:t>
            </w:r>
            <w:r>
              <w:rPr>
                <w:rFonts w:ascii="Times New Roman" w:hAnsi="Times New Roman" w:cs="Times New Roman"/>
                <w:sz w:val="20"/>
                <w:szCs w:val="20"/>
              </w:rPr>
              <w:t xml:space="preserve"> (Elmira, NY)</w:t>
            </w:r>
          </w:p>
          <w:p w:rsidR="009B41A1" w:rsidRDefault="009B41A1" w:rsidP="009B41A1">
            <w:pPr>
              <w:jc w:val="left"/>
            </w:pPr>
            <w:r>
              <w:t xml:space="preserve">The </w:t>
            </w:r>
            <w:r w:rsidRPr="00A76140">
              <w:rPr>
                <w:b/>
              </w:rPr>
              <w:t>1</w:t>
            </w:r>
            <w:r w:rsidRPr="00A76140">
              <w:rPr>
                <w:b/>
                <w:vertAlign w:val="superscript"/>
              </w:rPr>
              <w:t>st</w:t>
            </w:r>
            <w:r>
              <w:t xml:space="preserve"> </w:t>
            </w:r>
            <w:r w:rsidRPr="00350047">
              <w:rPr>
                <w:i/>
                <w:u w:val="single"/>
              </w:rPr>
              <w:t xml:space="preserve">Faculty </w:t>
            </w:r>
            <w:r>
              <w:rPr>
                <w:i/>
                <w:u w:val="single"/>
              </w:rPr>
              <w:t>Grant for Scholarly Pursuit</w:t>
            </w:r>
            <w:r>
              <w:t xml:space="preserve"> winner for </w:t>
            </w:r>
            <w:r w:rsidRPr="004E2B2C">
              <w:t>201</w:t>
            </w:r>
            <w:r>
              <w:t>6</w:t>
            </w:r>
            <w:r w:rsidRPr="004E2B2C">
              <w:t>-201</w:t>
            </w:r>
            <w:r>
              <w:t>7:</w:t>
            </w:r>
          </w:p>
          <w:p w:rsidR="009B41A1" w:rsidRDefault="009B41A1" w:rsidP="009B41A1">
            <w:pPr>
              <w:pStyle w:val="PlainText"/>
              <w:numPr>
                <w:ilvl w:val="0"/>
                <w:numId w:val="10"/>
              </w:numPr>
              <w:rPr>
                <w:rFonts w:ascii="Times New Roman" w:hAnsi="Times New Roman" w:cs="Times New Roman"/>
                <w:sz w:val="20"/>
                <w:szCs w:val="20"/>
              </w:rPr>
            </w:pPr>
            <w:r>
              <w:rPr>
                <w:rFonts w:ascii="Times New Roman" w:hAnsi="Times New Roman" w:cs="Times New Roman"/>
                <w:sz w:val="20"/>
                <w:szCs w:val="20"/>
              </w:rPr>
              <w:t>Allison Watson</w:t>
            </w:r>
            <w:r w:rsidRPr="0096655E">
              <w:rPr>
                <w:rFonts w:ascii="Times New Roman" w:hAnsi="Times New Roman" w:cs="Times New Roman"/>
                <w:sz w:val="20"/>
                <w:szCs w:val="20"/>
              </w:rPr>
              <w:t xml:space="preserve">; </w:t>
            </w:r>
            <w:r>
              <w:rPr>
                <w:rFonts w:ascii="Times New Roman" w:hAnsi="Times New Roman" w:cs="Times New Roman"/>
                <w:sz w:val="20"/>
                <w:szCs w:val="20"/>
              </w:rPr>
              <w:t xml:space="preserve">Margaret H. Rollins </w:t>
            </w:r>
            <w:r w:rsidRPr="0096655E">
              <w:rPr>
                <w:rFonts w:ascii="Times New Roman" w:hAnsi="Times New Roman" w:cs="Times New Roman"/>
                <w:sz w:val="20"/>
                <w:szCs w:val="20"/>
              </w:rPr>
              <w:t>School of Nursing</w:t>
            </w:r>
            <w:r>
              <w:rPr>
                <w:rFonts w:ascii="Times New Roman" w:hAnsi="Times New Roman" w:cs="Times New Roman"/>
                <w:sz w:val="20"/>
                <w:szCs w:val="20"/>
              </w:rPr>
              <w:t xml:space="preserve"> at Beebe Medical Center (Lewes, DE)</w:t>
            </w:r>
          </w:p>
          <w:p w:rsidR="009B41A1" w:rsidRPr="00350047" w:rsidRDefault="009B41A1" w:rsidP="009B41A1">
            <w:pPr>
              <w:pStyle w:val="PlainText"/>
              <w:rPr>
                <w:rFonts w:ascii="Times New Roman" w:hAnsi="Times New Roman" w:cs="Times New Roman"/>
                <w:sz w:val="20"/>
                <w:szCs w:val="20"/>
              </w:rPr>
            </w:pPr>
            <w:r>
              <w:rPr>
                <w:rFonts w:ascii="Times New Roman" w:hAnsi="Times New Roman" w:cs="Times New Roman"/>
                <w:sz w:val="20"/>
                <w:szCs w:val="20"/>
              </w:rPr>
              <w:t>The winners were chosen by a blinded selection.</w:t>
            </w:r>
          </w:p>
          <w:p w:rsidR="009B41A1" w:rsidRDefault="009B41A1" w:rsidP="009B41A1">
            <w:pPr>
              <w:pStyle w:val="PlainText"/>
              <w:rPr>
                <w:rFonts w:ascii="Times New Roman" w:hAnsi="Times New Roman" w:cs="Times New Roman"/>
                <w:sz w:val="10"/>
                <w:szCs w:val="10"/>
              </w:rPr>
            </w:pPr>
          </w:p>
          <w:p w:rsidR="009B41A1" w:rsidRPr="00A76140" w:rsidRDefault="009B41A1" w:rsidP="009B41A1">
            <w:pPr>
              <w:pStyle w:val="PlainText"/>
              <w:rPr>
                <w:rFonts w:ascii="Times New Roman" w:hAnsi="Times New Roman" w:cs="Times New Roman"/>
                <w:sz w:val="20"/>
                <w:szCs w:val="20"/>
              </w:rPr>
            </w:pPr>
            <w:r>
              <w:rPr>
                <w:rFonts w:ascii="Times New Roman" w:hAnsi="Times New Roman" w:cs="Times New Roman"/>
                <w:sz w:val="20"/>
                <w:szCs w:val="20"/>
              </w:rPr>
              <w:t>It was unanimously decided</w:t>
            </w:r>
            <w:r>
              <w:rPr>
                <w:rFonts w:ascii="Times New Roman" w:hAnsi="Times New Roman" w:cs="Times New Roman"/>
                <w:sz w:val="20"/>
                <w:szCs w:val="20"/>
              </w:rPr>
              <w:t xml:space="preserve"> at the </w:t>
            </w:r>
            <w:r>
              <w:rPr>
                <w:rFonts w:ascii="Times New Roman" w:hAnsi="Times New Roman" w:cs="Times New Roman"/>
                <w:sz w:val="20"/>
                <w:szCs w:val="20"/>
              </w:rPr>
              <w:t>beginning of the 2017 program</w:t>
            </w:r>
            <w:r>
              <w:rPr>
                <w:rFonts w:ascii="Times New Roman" w:hAnsi="Times New Roman" w:cs="Times New Roman"/>
                <w:sz w:val="20"/>
                <w:szCs w:val="20"/>
              </w:rPr>
              <w:t xml:space="preserve"> </w:t>
            </w:r>
            <w:r>
              <w:rPr>
                <w:rFonts w:ascii="Times New Roman" w:hAnsi="Times New Roman" w:cs="Times New Roman"/>
                <w:sz w:val="20"/>
                <w:szCs w:val="20"/>
              </w:rPr>
              <w:t>not to</w:t>
            </w:r>
            <w:r>
              <w:rPr>
                <w:rFonts w:ascii="Times New Roman" w:hAnsi="Times New Roman" w:cs="Times New Roman"/>
                <w:sz w:val="20"/>
                <w:szCs w:val="20"/>
              </w:rPr>
              <w:t xml:space="preserve"> continue student posters </w:t>
            </w:r>
            <w:r>
              <w:rPr>
                <w:rFonts w:ascii="Times New Roman" w:hAnsi="Times New Roman" w:cs="Times New Roman"/>
                <w:sz w:val="20"/>
                <w:szCs w:val="20"/>
              </w:rPr>
              <w:t xml:space="preserve">session </w:t>
            </w:r>
            <w:r>
              <w:rPr>
                <w:rFonts w:ascii="Times New Roman" w:hAnsi="Times New Roman" w:cs="Times New Roman"/>
                <w:sz w:val="20"/>
                <w:szCs w:val="20"/>
              </w:rPr>
              <w:t>at the annual conference.</w:t>
            </w:r>
            <w:r>
              <w:rPr>
                <w:rFonts w:ascii="Times New Roman" w:hAnsi="Times New Roman" w:cs="Times New Roman"/>
                <w:sz w:val="20"/>
                <w:szCs w:val="20"/>
              </w:rPr>
              <w:t xml:space="preserve"> </w:t>
            </w:r>
          </w:p>
          <w:p w:rsidR="000F396B" w:rsidRPr="0096655E" w:rsidRDefault="000F396B" w:rsidP="0096655E">
            <w:pPr>
              <w:ind w:left="360"/>
              <w:jc w:val="left"/>
              <w:rPr>
                <w:sz w:val="10"/>
                <w:szCs w:val="10"/>
              </w:rPr>
            </w:pPr>
          </w:p>
        </w:tc>
      </w:tr>
      <w:tr w:rsidR="00F6172A" w:rsidTr="004E2B2C">
        <w:tc>
          <w:tcPr>
            <w:tcW w:w="2718" w:type="dxa"/>
            <w:vAlign w:val="center"/>
          </w:tcPr>
          <w:p w:rsidR="00F6172A" w:rsidRPr="004E2B2C" w:rsidRDefault="00F6172A" w:rsidP="00BC6459">
            <w:pPr>
              <w:pStyle w:val="ListParagraph"/>
              <w:numPr>
                <w:ilvl w:val="0"/>
                <w:numId w:val="2"/>
              </w:numPr>
              <w:jc w:val="left"/>
              <w:rPr>
                <w:b/>
              </w:rPr>
            </w:pPr>
            <w:r w:rsidRPr="004E2B2C">
              <w:rPr>
                <w:b/>
              </w:rPr>
              <w:t>Web Site</w:t>
            </w:r>
          </w:p>
        </w:tc>
        <w:tc>
          <w:tcPr>
            <w:tcW w:w="8280" w:type="dxa"/>
          </w:tcPr>
          <w:p w:rsidR="00F6172A" w:rsidRDefault="008712AC" w:rsidP="00C81F2B">
            <w:pPr>
              <w:jc w:val="left"/>
            </w:pPr>
            <w:r>
              <w:t xml:space="preserve">The website </w:t>
            </w:r>
            <w:r w:rsidR="00C81F2B">
              <w:t xml:space="preserve">will be </w:t>
            </w:r>
            <w:r w:rsidR="009B41A1">
              <w:t xml:space="preserve">updated quarterly. </w:t>
            </w:r>
            <w:r w:rsidR="00811FD9">
              <w:t>E</w:t>
            </w:r>
            <w:r w:rsidR="009B41A1">
              <w:t xml:space="preserve">ach member school </w:t>
            </w:r>
            <w:r w:rsidR="00811FD9">
              <w:t xml:space="preserve">was asked </w:t>
            </w:r>
            <w:r w:rsidR="009B41A1">
              <w:t>to check the website for accuracy</w:t>
            </w:r>
            <w:r w:rsidR="00811FD9">
              <w:t xml:space="preserve"> and to notify </w:t>
            </w:r>
            <w:hyperlink r:id="rId6" w:history="1">
              <w:r w:rsidR="00811FD9" w:rsidRPr="00A212C9">
                <w:rPr>
                  <w:rStyle w:val="Hyperlink"/>
                </w:rPr>
                <w:t>babrnmsn@aol.com</w:t>
              </w:r>
            </w:hyperlink>
            <w:r w:rsidR="00811FD9">
              <w:t xml:space="preserve"> for changes</w:t>
            </w:r>
            <w:r w:rsidR="009B41A1">
              <w:t>.</w:t>
            </w:r>
          </w:p>
          <w:p w:rsidR="006D15D2" w:rsidRPr="006D15D2" w:rsidRDefault="006D15D2" w:rsidP="00C81F2B">
            <w:pPr>
              <w:jc w:val="left"/>
              <w:rPr>
                <w:sz w:val="10"/>
                <w:szCs w:val="10"/>
              </w:rPr>
            </w:pPr>
          </w:p>
        </w:tc>
      </w:tr>
      <w:tr w:rsidR="00F6172A" w:rsidTr="004E2B2C">
        <w:tc>
          <w:tcPr>
            <w:tcW w:w="2718" w:type="dxa"/>
            <w:vAlign w:val="center"/>
          </w:tcPr>
          <w:p w:rsidR="00F6172A" w:rsidRPr="004E2B2C" w:rsidRDefault="00F6172A" w:rsidP="00BC6459">
            <w:pPr>
              <w:pStyle w:val="ListParagraph"/>
              <w:numPr>
                <w:ilvl w:val="0"/>
                <w:numId w:val="2"/>
              </w:numPr>
              <w:jc w:val="left"/>
              <w:rPr>
                <w:b/>
              </w:rPr>
            </w:pPr>
            <w:r w:rsidRPr="004E2B2C">
              <w:rPr>
                <w:b/>
              </w:rPr>
              <w:t>Nominations</w:t>
            </w:r>
          </w:p>
        </w:tc>
        <w:tc>
          <w:tcPr>
            <w:tcW w:w="8280" w:type="dxa"/>
          </w:tcPr>
          <w:p w:rsidR="00D77738" w:rsidRDefault="00811FD9" w:rsidP="009041C8">
            <w:pPr>
              <w:jc w:val="left"/>
            </w:pPr>
            <w:r>
              <w:t>T</w:t>
            </w:r>
            <w:r w:rsidR="00D77738">
              <w:t>he election results</w:t>
            </w:r>
            <w:r>
              <w:t xml:space="preserve"> are</w:t>
            </w:r>
            <w:r w:rsidR="00D77738">
              <w:t>:</w:t>
            </w:r>
          </w:p>
          <w:p w:rsidR="00195E49" w:rsidRDefault="00811FD9" w:rsidP="00D77738">
            <w:pPr>
              <w:pStyle w:val="ListParagraph"/>
              <w:numPr>
                <w:ilvl w:val="0"/>
                <w:numId w:val="5"/>
              </w:numPr>
              <w:jc w:val="left"/>
            </w:pPr>
            <w:r>
              <w:t>President-Elect:  Karen Pickard</w:t>
            </w:r>
          </w:p>
          <w:p w:rsidR="00D77738" w:rsidRDefault="00811FD9" w:rsidP="00D77738">
            <w:pPr>
              <w:pStyle w:val="ListParagraph"/>
              <w:numPr>
                <w:ilvl w:val="0"/>
                <w:numId w:val="5"/>
              </w:numPr>
              <w:jc w:val="left"/>
            </w:pPr>
            <w:r>
              <w:t xml:space="preserve">Treasurer:  </w:t>
            </w:r>
            <w:proofErr w:type="spellStart"/>
            <w:r>
              <w:t>Rejeanne</w:t>
            </w:r>
            <w:proofErr w:type="spellEnd"/>
            <w:r>
              <w:t xml:space="preserve"> </w:t>
            </w:r>
            <w:proofErr w:type="spellStart"/>
            <w:r>
              <w:t>DuVall</w:t>
            </w:r>
            <w:proofErr w:type="spellEnd"/>
          </w:p>
          <w:p w:rsidR="00901EA7" w:rsidRDefault="00811FD9" w:rsidP="00D77738">
            <w:pPr>
              <w:pStyle w:val="ListParagraph"/>
              <w:numPr>
                <w:ilvl w:val="0"/>
                <w:numId w:val="5"/>
              </w:numPr>
              <w:jc w:val="left"/>
            </w:pPr>
            <w:r>
              <w:t>Nominations Director:  Tracey Bell</w:t>
            </w:r>
          </w:p>
          <w:p w:rsidR="00811FD9" w:rsidRDefault="00811FD9" w:rsidP="00D77738">
            <w:pPr>
              <w:pStyle w:val="ListParagraph"/>
              <w:numPr>
                <w:ilvl w:val="0"/>
                <w:numId w:val="5"/>
              </w:numPr>
              <w:jc w:val="left"/>
            </w:pPr>
            <w:r>
              <w:t>Marketing Director:  Bonny Ross</w:t>
            </w:r>
          </w:p>
          <w:p w:rsidR="00811FD9" w:rsidRDefault="00811FD9" w:rsidP="00811FD9">
            <w:pPr>
              <w:jc w:val="left"/>
            </w:pPr>
          </w:p>
          <w:p w:rsidR="00D77738" w:rsidRDefault="00811FD9" w:rsidP="00811FD9">
            <w:pPr>
              <w:jc w:val="left"/>
              <w:rPr>
                <w:sz w:val="10"/>
                <w:szCs w:val="10"/>
              </w:rPr>
            </w:pPr>
            <w:r>
              <w:t>A huge thank you to S. Kyle (Treasurer), A. Pasco (Nominating Committee), and H. Price (President) for serving as Board Members</w:t>
            </w:r>
            <w:r w:rsidR="00411CFE">
              <w:t>.</w:t>
            </w:r>
          </w:p>
          <w:p w:rsidR="00811FD9" w:rsidRPr="00D77738" w:rsidRDefault="00811FD9" w:rsidP="00811FD9">
            <w:pPr>
              <w:jc w:val="left"/>
              <w:rPr>
                <w:sz w:val="10"/>
                <w:szCs w:val="10"/>
              </w:rPr>
            </w:pPr>
          </w:p>
        </w:tc>
      </w:tr>
      <w:tr w:rsidR="00F6172A" w:rsidTr="004E2B2C">
        <w:tc>
          <w:tcPr>
            <w:tcW w:w="2718" w:type="dxa"/>
            <w:vAlign w:val="center"/>
          </w:tcPr>
          <w:p w:rsidR="00F6172A" w:rsidRPr="004E2B2C" w:rsidRDefault="00F6172A" w:rsidP="00510C0C">
            <w:pPr>
              <w:pStyle w:val="ListParagraph"/>
              <w:numPr>
                <w:ilvl w:val="0"/>
                <w:numId w:val="2"/>
              </w:numPr>
              <w:jc w:val="left"/>
              <w:rPr>
                <w:b/>
              </w:rPr>
            </w:pPr>
            <w:r w:rsidRPr="004E2B2C">
              <w:rPr>
                <w:b/>
              </w:rPr>
              <w:t>By</w:t>
            </w:r>
            <w:r w:rsidR="00510C0C" w:rsidRPr="004E2B2C">
              <w:rPr>
                <w:b/>
              </w:rPr>
              <w:t>l</w:t>
            </w:r>
            <w:r w:rsidRPr="004E2B2C">
              <w:rPr>
                <w:b/>
              </w:rPr>
              <w:t>aws / Resolutions</w:t>
            </w:r>
          </w:p>
        </w:tc>
        <w:tc>
          <w:tcPr>
            <w:tcW w:w="8280" w:type="dxa"/>
          </w:tcPr>
          <w:p w:rsidR="00F6172A" w:rsidRDefault="00C205F9" w:rsidP="00894EBE">
            <w:pPr>
              <w:jc w:val="left"/>
            </w:pPr>
            <w:r>
              <w:t xml:space="preserve">The Bylaws </w:t>
            </w:r>
            <w:r w:rsidR="004C12AE">
              <w:t>are on the website.</w:t>
            </w:r>
          </w:p>
          <w:p w:rsidR="00D77738" w:rsidRPr="00D77738" w:rsidRDefault="00D77738" w:rsidP="00411CFE">
            <w:pPr>
              <w:jc w:val="left"/>
              <w:rPr>
                <w:sz w:val="10"/>
                <w:szCs w:val="10"/>
              </w:rPr>
            </w:pPr>
          </w:p>
        </w:tc>
      </w:tr>
      <w:tr w:rsidR="00A922FA" w:rsidTr="004E2B2C">
        <w:tc>
          <w:tcPr>
            <w:tcW w:w="2718" w:type="dxa"/>
            <w:vAlign w:val="center"/>
          </w:tcPr>
          <w:p w:rsidR="00A922FA" w:rsidRPr="004E2B2C" w:rsidRDefault="00894EBE" w:rsidP="00BC6459">
            <w:pPr>
              <w:jc w:val="left"/>
              <w:rPr>
                <w:b/>
              </w:rPr>
            </w:pPr>
            <w:r w:rsidRPr="004E2B2C">
              <w:rPr>
                <w:b/>
              </w:rPr>
              <w:t>Goals</w:t>
            </w:r>
          </w:p>
        </w:tc>
        <w:tc>
          <w:tcPr>
            <w:tcW w:w="8280" w:type="dxa"/>
          </w:tcPr>
          <w:p w:rsidR="00A922FA" w:rsidRDefault="00894EBE" w:rsidP="005B3D02">
            <w:pPr>
              <w:jc w:val="left"/>
            </w:pPr>
            <w:r w:rsidRPr="004E2B2C">
              <w:t>The 201</w:t>
            </w:r>
            <w:r w:rsidR="00411CFE">
              <w:t>7</w:t>
            </w:r>
            <w:r w:rsidR="00D77738">
              <w:t xml:space="preserve"> NCHASCN </w:t>
            </w:r>
            <w:r w:rsidRPr="004E2B2C">
              <w:t xml:space="preserve">Goals were read by </w:t>
            </w:r>
            <w:r w:rsidR="00195E49">
              <w:t>H. Price</w:t>
            </w:r>
            <w:r w:rsidR="005B3D02" w:rsidRPr="004E2B2C">
              <w:t xml:space="preserve"> with no </w:t>
            </w:r>
            <w:r w:rsidR="00D77738">
              <w:t>suggestions for change</w:t>
            </w:r>
            <w:r w:rsidRPr="004E2B2C">
              <w:t>.</w:t>
            </w:r>
          </w:p>
          <w:p w:rsidR="00D77738" w:rsidRDefault="00D77738" w:rsidP="005B3D02">
            <w:pPr>
              <w:jc w:val="left"/>
            </w:pPr>
            <w:r>
              <w:t>One major goal to</w:t>
            </w:r>
            <w:r w:rsidR="00195E49">
              <w:t xml:space="preserve"> continue</w:t>
            </w:r>
            <w:r>
              <w:t xml:space="preserve"> work</w:t>
            </w:r>
            <w:r w:rsidR="00195E49">
              <w:t>ing</w:t>
            </w:r>
            <w:r>
              <w:t xml:space="preserve"> on</w:t>
            </w:r>
            <w:r w:rsidR="008B0D17">
              <w:t>,</w:t>
            </w:r>
            <w:r>
              <w:t xml:space="preserve"> is increasing membership.</w:t>
            </w:r>
          </w:p>
          <w:p w:rsidR="00D77738" w:rsidRPr="00D77738" w:rsidRDefault="00D77738" w:rsidP="005B3D02">
            <w:pPr>
              <w:jc w:val="left"/>
              <w:rPr>
                <w:sz w:val="10"/>
                <w:szCs w:val="10"/>
              </w:rPr>
            </w:pPr>
          </w:p>
        </w:tc>
      </w:tr>
      <w:tr w:rsidR="00A922FA" w:rsidTr="004E2B2C">
        <w:tc>
          <w:tcPr>
            <w:tcW w:w="2718" w:type="dxa"/>
            <w:vAlign w:val="center"/>
          </w:tcPr>
          <w:p w:rsidR="00A922FA" w:rsidRPr="004E2B2C" w:rsidRDefault="0023713E" w:rsidP="00BC6459">
            <w:pPr>
              <w:jc w:val="left"/>
              <w:rPr>
                <w:b/>
              </w:rPr>
            </w:pPr>
            <w:r w:rsidRPr="004E2B2C">
              <w:rPr>
                <w:b/>
              </w:rPr>
              <w:t>State Reports</w:t>
            </w:r>
          </w:p>
        </w:tc>
        <w:tc>
          <w:tcPr>
            <w:tcW w:w="8280" w:type="dxa"/>
          </w:tcPr>
          <w:p w:rsidR="00A922FA" w:rsidRPr="004E2B2C" w:rsidRDefault="00A922FA" w:rsidP="00A922FA">
            <w:pPr>
              <w:jc w:val="left"/>
            </w:pPr>
          </w:p>
        </w:tc>
      </w:tr>
      <w:tr w:rsidR="007469BE" w:rsidTr="004E2B2C">
        <w:tc>
          <w:tcPr>
            <w:tcW w:w="2718" w:type="dxa"/>
            <w:vAlign w:val="center"/>
          </w:tcPr>
          <w:p w:rsidR="007469BE" w:rsidRPr="004E2B2C" w:rsidRDefault="00411CFE" w:rsidP="002B38A3">
            <w:pPr>
              <w:pStyle w:val="ListParagraph"/>
              <w:numPr>
                <w:ilvl w:val="0"/>
                <w:numId w:val="3"/>
              </w:numPr>
              <w:jc w:val="left"/>
              <w:rPr>
                <w:b/>
              </w:rPr>
            </w:pPr>
            <w:r>
              <w:rPr>
                <w:b/>
              </w:rPr>
              <w:t>DE</w:t>
            </w:r>
          </w:p>
        </w:tc>
        <w:tc>
          <w:tcPr>
            <w:tcW w:w="8280" w:type="dxa"/>
          </w:tcPr>
          <w:p w:rsidR="00C205F9" w:rsidRPr="00195E49" w:rsidRDefault="00411CFE" w:rsidP="00411CFE">
            <w:pPr>
              <w:jc w:val="left"/>
              <w:rPr>
                <w:highlight w:val="yellow"/>
              </w:rPr>
            </w:pPr>
            <w:r>
              <w:t>The Margaret H. Rollins School of Nursing at Beebe Medical Center graduated its first class who completed the program with the mandated reduced credit hours. The class had a 100% passage on the NCLEX-RN. The success was attributed to a strong faculty – all faculty do clinical.</w:t>
            </w:r>
          </w:p>
        </w:tc>
      </w:tr>
      <w:tr w:rsidR="00411CFE" w:rsidTr="004E2B2C">
        <w:tc>
          <w:tcPr>
            <w:tcW w:w="2718" w:type="dxa"/>
            <w:vAlign w:val="center"/>
          </w:tcPr>
          <w:p w:rsidR="00411CFE" w:rsidRPr="00411CFE" w:rsidRDefault="00411CFE" w:rsidP="00411CFE">
            <w:pPr>
              <w:pStyle w:val="ListParagraph"/>
              <w:numPr>
                <w:ilvl w:val="0"/>
                <w:numId w:val="3"/>
              </w:numPr>
              <w:jc w:val="left"/>
              <w:rPr>
                <w:b/>
              </w:rPr>
            </w:pPr>
            <w:r>
              <w:rPr>
                <w:b/>
              </w:rPr>
              <w:lastRenderedPageBreak/>
              <w:t>OH</w:t>
            </w:r>
          </w:p>
        </w:tc>
        <w:tc>
          <w:tcPr>
            <w:tcW w:w="8280" w:type="dxa"/>
          </w:tcPr>
          <w:p w:rsidR="00411CFE" w:rsidRDefault="00411CFE" w:rsidP="001C55B9">
            <w:pPr>
              <w:jc w:val="left"/>
            </w:pPr>
            <w:r>
              <w:t>The Ohio Board of Nursing</w:t>
            </w:r>
            <w:r w:rsidR="001C55B9">
              <w:t xml:space="preserve"> (OBN)</w:t>
            </w:r>
            <w:r>
              <w:t xml:space="preserve"> gave approval for substitution of OB/PEDS </w:t>
            </w:r>
            <w:r w:rsidR="001C55B9">
              <w:t>clinical with simulation. However, no percent of substitution was given.</w:t>
            </w:r>
          </w:p>
          <w:p w:rsidR="001C55B9" w:rsidRDefault="001C55B9" w:rsidP="001C55B9">
            <w:pPr>
              <w:jc w:val="left"/>
            </w:pPr>
            <w:r>
              <w:t>It is now required to provide the OBN a chart delineating clinical and laboratory hours.</w:t>
            </w:r>
          </w:p>
          <w:p w:rsidR="00CE310E" w:rsidRPr="00CE310E" w:rsidRDefault="00CE310E" w:rsidP="001C55B9">
            <w:pPr>
              <w:jc w:val="left"/>
              <w:rPr>
                <w:sz w:val="10"/>
                <w:szCs w:val="10"/>
              </w:rPr>
            </w:pPr>
          </w:p>
        </w:tc>
      </w:tr>
      <w:tr w:rsidR="001C55B9" w:rsidTr="004E2B2C">
        <w:tc>
          <w:tcPr>
            <w:tcW w:w="2718" w:type="dxa"/>
            <w:vAlign w:val="center"/>
          </w:tcPr>
          <w:p w:rsidR="001C55B9" w:rsidRDefault="001C55B9" w:rsidP="00411CFE">
            <w:pPr>
              <w:pStyle w:val="ListParagraph"/>
              <w:numPr>
                <w:ilvl w:val="0"/>
                <w:numId w:val="3"/>
              </w:numPr>
              <w:jc w:val="left"/>
              <w:rPr>
                <w:b/>
              </w:rPr>
            </w:pPr>
            <w:r>
              <w:rPr>
                <w:b/>
              </w:rPr>
              <w:t>PA</w:t>
            </w:r>
          </w:p>
        </w:tc>
        <w:tc>
          <w:tcPr>
            <w:tcW w:w="8280" w:type="dxa"/>
          </w:tcPr>
          <w:p w:rsidR="001C55B9" w:rsidRDefault="001C55B9" w:rsidP="001C55B9">
            <w:pPr>
              <w:jc w:val="left"/>
            </w:pPr>
            <w:r>
              <w:t>If the NCLEX-RN is not taken within a year from graduation, the graduate must petition the Board of Nursing for permission to take the exam.</w:t>
            </w:r>
          </w:p>
          <w:p w:rsidR="00CE310E" w:rsidRPr="00CE310E" w:rsidRDefault="00CE310E" w:rsidP="001C55B9">
            <w:pPr>
              <w:jc w:val="left"/>
              <w:rPr>
                <w:sz w:val="10"/>
                <w:szCs w:val="10"/>
              </w:rPr>
            </w:pPr>
          </w:p>
        </w:tc>
      </w:tr>
      <w:tr w:rsidR="001C55B9" w:rsidTr="004E2B2C">
        <w:tc>
          <w:tcPr>
            <w:tcW w:w="2718" w:type="dxa"/>
            <w:vAlign w:val="center"/>
          </w:tcPr>
          <w:p w:rsidR="001C55B9" w:rsidRDefault="001C55B9" w:rsidP="00411CFE">
            <w:pPr>
              <w:pStyle w:val="ListParagraph"/>
              <w:numPr>
                <w:ilvl w:val="0"/>
                <w:numId w:val="3"/>
              </w:numPr>
              <w:jc w:val="left"/>
              <w:rPr>
                <w:b/>
              </w:rPr>
            </w:pPr>
            <w:r>
              <w:rPr>
                <w:b/>
              </w:rPr>
              <w:t>WV</w:t>
            </w:r>
          </w:p>
        </w:tc>
        <w:tc>
          <w:tcPr>
            <w:tcW w:w="8280" w:type="dxa"/>
          </w:tcPr>
          <w:p w:rsidR="001C55B9" w:rsidRDefault="001C55B9" w:rsidP="001C55B9">
            <w:pPr>
              <w:jc w:val="left"/>
            </w:pPr>
            <w:r>
              <w:t>The following are current Bills in WV:</w:t>
            </w:r>
          </w:p>
          <w:p w:rsidR="001C55B9" w:rsidRDefault="001C55B9" w:rsidP="001C55B9">
            <w:pPr>
              <w:pStyle w:val="ListParagraph"/>
              <w:numPr>
                <w:ilvl w:val="0"/>
                <w:numId w:val="12"/>
              </w:numPr>
              <w:jc w:val="left"/>
            </w:pPr>
            <w:r>
              <w:t>Combine the LPN &amp; RN Boards of Nursing</w:t>
            </w:r>
          </w:p>
          <w:p w:rsidR="001C55B9" w:rsidRDefault="00CE310E" w:rsidP="00CE310E">
            <w:pPr>
              <w:pStyle w:val="ListParagraph"/>
              <w:numPr>
                <w:ilvl w:val="0"/>
                <w:numId w:val="12"/>
              </w:numPr>
              <w:jc w:val="left"/>
            </w:pPr>
            <w:r>
              <w:t>Eliminate Faculty to Student ratios</w:t>
            </w:r>
          </w:p>
          <w:p w:rsidR="00CE310E" w:rsidRDefault="00CE310E" w:rsidP="00CE310E">
            <w:pPr>
              <w:pStyle w:val="ListParagraph"/>
              <w:numPr>
                <w:ilvl w:val="0"/>
                <w:numId w:val="12"/>
              </w:numPr>
              <w:jc w:val="left"/>
            </w:pPr>
            <w:r>
              <w:t>National accreditors to oversee the schools of nursing and eliminate the State Boards of Nursing</w:t>
            </w:r>
          </w:p>
          <w:p w:rsidR="00CE310E" w:rsidRPr="00CE310E" w:rsidRDefault="00CE310E" w:rsidP="00CE310E">
            <w:pPr>
              <w:pStyle w:val="ListParagraph"/>
              <w:jc w:val="left"/>
              <w:rPr>
                <w:sz w:val="10"/>
                <w:szCs w:val="10"/>
              </w:rPr>
            </w:pPr>
          </w:p>
        </w:tc>
      </w:tr>
      <w:tr w:rsidR="00CE310E" w:rsidTr="004E2B2C">
        <w:tc>
          <w:tcPr>
            <w:tcW w:w="2718" w:type="dxa"/>
            <w:vAlign w:val="center"/>
          </w:tcPr>
          <w:p w:rsidR="00CE310E" w:rsidRDefault="00CE310E" w:rsidP="00411CFE">
            <w:pPr>
              <w:pStyle w:val="ListParagraph"/>
              <w:numPr>
                <w:ilvl w:val="0"/>
                <w:numId w:val="3"/>
              </w:numPr>
              <w:jc w:val="left"/>
              <w:rPr>
                <w:b/>
              </w:rPr>
            </w:pPr>
            <w:r>
              <w:rPr>
                <w:b/>
              </w:rPr>
              <w:t xml:space="preserve">Bonnie Ross, </w:t>
            </w:r>
          </w:p>
          <w:p w:rsidR="00CE310E" w:rsidRPr="00CE310E" w:rsidRDefault="00CE310E" w:rsidP="00CE310E">
            <w:pPr>
              <w:pStyle w:val="ListParagraph"/>
              <w:jc w:val="left"/>
              <w:rPr>
                <w:b/>
                <w:sz w:val="16"/>
                <w:szCs w:val="16"/>
              </w:rPr>
            </w:pPr>
            <w:r w:rsidRPr="00CE310E">
              <w:rPr>
                <w:b/>
                <w:sz w:val="16"/>
                <w:szCs w:val="16"/>
              </w:rPr>
              <w:t>Marketing</w:t>
            </w:r>
          </w:p>
        </w:tc>
        <w:tc>
          <w:tcPr>
            <w:tcW w:w="8280" w:type="dxa"/>
          </w:tcPr>
          <w:p w:rsidR="00CE310E" w:rsidRDefault="00CE310E" w:rsidP="00CE310E">
            <w:pPr>
              <w:jc w:val="left"/>
            </w:pPr>
            <w:r>
              <w:t>Nursing must beware of what’s happening in healthcare.</w:t>
            </w:r>
          </w:p>
        </w:tc>
      </w:tr>
      <w:tr w:rsidR="002B38A3" w:rsidTr="004E2B2C">
        <w:tc>
          <w:tcPr>
            <w:tcW w:w="2718" w:type="dxa"/>
            <w:vAlign w:val="center"/>
          </w:tcPr>
          <w:p w:rsidR="002B38A3" w:rsidRPr="004E2B2C" w:rsidRDefault="00B7161B" w:rsidP="00BC6459">
            <w:pPr>
              <w:jc w:val="left"/>
              <w:rPr>
                <w:b/>
              </w:rPr>
            </w:pPr>
            <w:r>
              <w:rPr>
                <w:b/>
              </w:rPr>
              <w:t>ACEN</w:t>
            </w:r>
          </w:p>
        </w:tc>
        <w:tc>
          <w:tcPr>
            <w:tcW w:w="8280" w:type="dxa"/>
          </w:tcPr>
          <w:p w:rsidR="00CE310E" w:rsidRDefault="00CE310E" w:rsidP="00CE310E">
            <w:pPr>
              <w:jc w:val="left"/>
            </w:pPr>
            <w:r w:rsidRPr="0034398E">
              <w:t>Ebony King is the new Director of Accreditation Services. ACEN is seeking applicants for an Associate Director position.</w:t>
            </w:r>
          </w:p>
          <w:p w:rsidR="00CE310E" w:rsidRDefault="00CE310E" w:rsidP="00CE310E">
            <w:pPr>
              <w:jc w:val="left"/>
            </w:pPr>
            <w:r>
              <w:t xml:space="preserve">In December ACEN was notified that NACIQI has determined that ACEN is in compliance with all USDOE requirements, including the requirement that it be “separate and independent,” and accordingly is recommending to the Secretary of Education that ACEN be recognized for the full allotted time remaining in its cycle. </w:t>
            </w:r>
          </w:p>
          <w:p w:rsidR="002B38A3" w:rsidRPr="00CE310E" w:rsidRDefault="002B38A3" w:rsidP="00B35519">
            <w:pPr>
              <w:jc w:val="left"/>
              <w:rPr>
                <w:sz w:val="10"/>
                <w:szCs w:val="10"/>
                <w:highlight w:val="yellow"/>
              </w:rPr>
            </w:pPr>
          </w:p>
        </w:tc>
      </w:tr>
      <w:tr w:rsidR="00CE310E" w:rsidTr="004E2B2C">
        <w:tc>
          <w:tcPr>
            <w:tcW w:w="2718" w:type="dxa"/>
            <w:vAlign w:val="center"/>
          </w:tcPr>
          <w:p w:rsidR="00CE310E" w:rsidRDefault="00CE310E" w:rsidP="00BC6459">
            <w:pPr>
              <w:jc w:val="left"/>
              <w:rPr>
                <w:b/>
              </w:rPr>
            </w:pPr>
            <w:r>
              <w:rPr>
                <w:b/>
              </w:rPr>
              <w:t>NLN</w:t>
            </w:r>
          </w:p>
        </w:tc>
        <w:tc>
          <w:tcPr>
            <w:tcW w:w="8280" w:type="dxa"/>
          </w:tcPr>
          <w:p w:rsidR="00CE310E" w:rsidRDefault="00CE310E" w:rsidP="00CE310E">
            <w:pPr>
              <w:jc w:val="left"/>
            </w:pPr>
            <w:r>
              <w:t xml:space="preserve">The NLN Commission for Nursing Education Accreditation (NLN CNEA) has granted accreditation to Concordia College; Selma, AL and Wilson College; Chambersburg, PA. This is an important step in the process for national recognition from the U.S. Department of Education. </w:t>
            </w:r>
          </w:p>
          <w:p w:rsidR="00CE310E" w:rsidRPr="00CE310E" w:rsidRDefault="00CE310E" w:rsidP="00CE310E">
            <w:pPr>
              <w:jc w:val="left"/>
              <w:rPr>
                <w:sz w:val="10"/>
                <w:szCs w:val="10"/>
              </w:rPr>
            </w:pPr>
          </w:p>
          <w:p w:rsidR="00CE310E" w:rsidRDefault="00CE310E" w:rsidP="00CE310E">
            <w:pPr>
              <w:jc w:val="left"/>
            </w:pPr>
            <w:r>
              <w:t xml:space="preserve">The NLN does not plan to accredit diploma schools of nursing. </w:t>
            </w:r>
          </w:p>
          <w:p w:rsidR="00CE310E" w:rsidRPr="00F42E59" w:rsidRDefault="00CE310E" w:rsidP="00CE310E">
            <w:pPr>
              <w:jc w:val="left"/>
              <w:rPr>
                <w:sz w:val="10"/>
                <w:szCs w:val="10"/>
              </w:rPr>
            </w:pPr>
          </w:p>
          <w:p w:rsidR="00CE310E" w:rsidRDefault="00CE310E" w:rsidP="00CE310E">
            <w:pPr>
              <w:jc w:val="left"/>
            </w:pPr>
            <w:r>
              <w:t>Published: “A Vision for Expanding U.S. Nursing Education for Global Health Engagement” in February, 2017. The NLN believes that nursing education must include engagement with, not just fleeting exposure to, multiple perspectives on global health issues, including emerging public health concerns and diverse cultural beliefs and practices.</w:t>
            </w:r>
          </w:p>
          <w:p w:rsidR="00CE310E" w:rsidRPr="00CE310E" w:rsidRDefault="00CE310E" w:rsidP="00B35519">
            <w:pPr>
              <w:jc w:val="left"/>
              <w:rPr>
                <w:sz w:val="10"/>
                <w:szCs w:val="10"/>
              </w:rPr>
            </w:pPr>
          </w:p>
        </w:tc>
      </w:tr>
      <w:tr w:rsidR="007469BE" w:rsidTr="004E2B2C">
        <w:tc>
          <w:tcPr>
            <w:tcW w:w="2718" w:type="dxa"/>
            <w:vAlign w:val="center"/>
          </w:tcPr>
          <w:p w:rsidR="007469BE" w:rsidRPr="004E2B2C" w:rsidRDefault="007469BE" w:rsidP="00BC6459">
            <w:pPr>
              <w:jc w:val="left"/>
              <w:rPr>
                <w:b/>
              </w:rPr>
            </w:pPr>
            <w:r w:rsidRPr="004E2B2C">
              <w:rPr>
                <w:b/>
              </w:rPr>
              <w:t>Announcements</w:t>
            </w:r>
          </w:p>
        </w:tc>
        <w:tc>
          <w:tcPr>
            <w:tcW w:w="8280" w:type="dxa"/>
          </w:tcPr>
          <w:p w:rsidR="007469BE" w:rsidRDefault="007469BE" w:rsidP="00B7161B">
            <w:pPr>
              <w:jc w:val="left"/>
            </w:pPr>
            <w:r w:rsidRPr="00B7161B">
              <w:t>201</w:t>
            </w:r>
            <w:r w:rsidR="00D42FB3">
              <w:t>8</w:t>
            </w:r>
            <w:r w:rsidRPr="00B7161B">
              <w:t xml:space="preserve"> NCHASCN Conference will be </w:t>
            </w:r>
            <w:r w:rsidR="00221542">
              <w:t>March 1</w:t>
            </w:r>
            <w:r w:rsidR="00D42FB3">
              <w:t>6</w:t>
            </w:r>
            <w:r w:rsidR="00221542">
              <w:t>, 201</w:t>
            </w:r>
            <w:r w:rsidR="00D42FB3">
              <w:t>8</w:t>
            </w:r>
            <w:r w:rsidR="00B7161B" w:rsidRPr="00B7161B">
              <w:t>.</w:t>
            </w:r>
          </w:p>
          <w:p w:rsidR="000F396B" w:rsidRPr="000F396B" w:rsidRDefault="000F396B" w:rsidP="00B7161B">
            <w:pPr>
              <w:jc w:val="left"/>
              <w:rPr>
                <w:sz w:val="10"/>
                <w:szCs w:val="10"/>
                <w:highlight w:val="yellow"/>
              </w:rPr>
            </w:pPr>
          </w:p>
        </w:tc>
      </w:tr>
      <w:tr w:rsidR="00A922FA" w:rsidTr="004E2B2C">
        <w:tc>
          <w:tcPr>
            <w:tcW w:w="2718" w:type="dxa"/>
            <w:vAlign w:val="center"/>
          </w:tcPr>
          <w:p w:rsidR="00A922FA" w:rsidRPr="004E2B2C" w:rsidRDefault="00FC0017" w:rsidP="00BC6459">
            <w:pPr>
              <w:jc w:val="left"/>
              <w:rPr>
                <w:b/>
              </w:rPr>
            </w:pPr>
            <w:r w:rsidRPr="004E2B2C">
              <w:rPr>
                <w:b/>
              </w:rPr>
              <w:t>Adjournment</w:t>
            </w:r>
          </w:p>
        </w:tc>
        <w:tc>
          <w:tcPr>
            <w:tcW w:w="8280" w:type="dxa"/>
          </w:tcPr>
          <w:p w:rsidR="004467A8" w:rsidRDefault="004467A8" w:rsidP="00D42FB3">
            <w:pPr>
              <w:jc w:val="left"/>
            </w:pPr>
            <w:r w:rsidRPr="004C12AE">
              <w:t>The meeting was adjourned @ 1</w:t>
            </w:r>
            <w:r w:rsidR="00D42FB3">
              <w:t>254</w:t>
            </w:r>
            <w:r w:rsidRPr="004C12AE">
              <w:t>.</w:t>
            </w:r>
          </w:p>
          <w:p w:rsidR="00CE310E" w:rsidRPr="00CE310E" w:rsidRDefault="00CE310E" w:rsidP="00D42FB3">
            <w:pPr>
              <w:jc w:val="left"/>
              <w:rPr>
                <w:sz w:val="10"/>
                <w:szCs w:val="10"/>
                <w:highlight w:val="yellow"/>
              </w:rPr>
            </w:pPr>
          </w:p>
        </w:tc>
        <w:bookmarkStart w:id="0" w:name="_GoBack"/>
        <w:bookmarkEnd w:id="0"/>
      </w:tr>
      <w:tr w:rsidR="004467A8" w:rsidTr="004E2B2C">
        <w:tc>
          <w:tcPr>
            <w:tcW w:w="2718" w:type="dxa"/>
            <w:vAlign w:val="center"/>
          </w:tcPr>
          <w:p w:rsidR="004467A8" w:rsidRPr="004E2B2C" w:rsidRDefault="004467A8" w:rsidP="00BC6459">
            <w:pPr>
              <w:jc w:val="left"/>
              <w:rPr>
                <w:b/>
              </w:rPr>
            </w:pPr>
          </w:p>
        </w:tc>
        <w:tc>
          <w:tcPr>
            <w:tcW w:w="8280" w:type="dxa"/>
          </w:tcPr>
          <w:p w:rsidR="004467A8" w:rsidRPr="004E2B2C" w:rsidRDefault="004467A8" w:rsidP="004467A8">
            <w:pPr>
              <w:jc w:val="left"/>
            </w:pPr>
            <w:r w:rsidRPr="004E2B2C">
              <w:t>Respectfully submitted,</w:t>
            </w:r>
          </w:p>
          <w:p w:rsidR="004467A8" w:rsidRPr="004E2B2C" w:rsidRDefault="004467A8" w:rsidP="004467A8">
            <w:pPr>
              <w:jc w:val="left"/>
              <w:rPr>
                <w:rFonts w:ascii="Bradley Hand ITC" w:hAnsi="Bradley Hand ITC"/>
                <w:b/>
              </w:rPr>
            </w:pPr>
            <w:r w:rsidRPr="004E2B2C">
              <w:rPr>
                <w:rFonts w:ascii="Bradley Hand ITC" w:hAnsi="Bradley Hand ITC"/>
                <w:b/>
              </w:rPr>
              <w:t>Barbara A. Brunow</w:t>
            </w:r>
          </w:p>
          <w:p w:rsidR="004467A8" w:rsidRPr="004E2B2C" w:rsidRDefault="004467A8" w:rsidP="004467A8">
            <w:pPr>
              <w:jc w:val="left"/>
            </w:pPr>
            <w:r w:rsidRPr="004E2B2C">
              <w:t>Barbara A. Brunow</w:t>
            </w:r>
          </w:p>
          <w:p w:rsidR="004467A8" w:rsidRPr="004E2B2C" w:rsidRDefault="004467A8" w:rsidP="004467A8">
            <w:pPr>
              <w:jc w:val="left"/>
              <w:rPr>
                <w:rFonts w:ascii="Bradley Hand ITC" w:hAnsi="Bradley Hand ITC"/>
              </w:rPr>
            </w:pPr>
            <w:r w:rsidRPr="004E2B2C">
              <w:t>Secretary</w:t>
            </w:r>
          </w:p>
        </w:tc>
      </w:tr>
    </w:tbl>
    <w:p w:rsidR="00A922FA" w:rsidRPr="00A922FA" w:rsidRDefault="00A922FA" w:rsidP="006D15D2">
      <w:pPr>
        <w:rPr>
          <w:sz w:val="24"/>
          <w:szCs w:val="24"/>
        </w:rPr>
      </w:pPr>
    </w:p>
    <w:sectPr w:rsidR="00A922FA" w:rsidRPr="00A922FA" w:rsidSect="004E2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2303"/>
    <w:multiLevelType w:val="hybridMultilevel"/>
    <w:tmpl w:val="CB9CDEBE"/>
    <w:lvl w:ilvl="0" w:tplc="867008B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05E"/>
    <w:multiLevelType w:val="hybridMultilevel"/>
    <w:tmpl w:val="883A9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F1655"/>
    <w:multiLevelType w:val="hybridMultilevel"/>
    <w:tmpl w:val="73DAF498"/>
    <w:lvl w:ilvl="0" w:tplc="867008B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83FAE"/>
    <w:multiLevelType w:val="hybridMultilevel"/>
    <w:tmpl w:val="4B0A136A"/>
    <w:lvl w:ilvl="0" w:tplc="867008B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F598B"/>
    <w:multiLevelType w:val="hybridMultilevel"/>
    <w:tmpl w:val="D8606196"/>
    <w:lvl w:ilvl="0" w:tplc="867008B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45D15"/>
    <w:multiLevelType w:val="hybridMultilevel"/>
    <w:tmpl w:val="D3FC1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D3904"/>
    <w:multiLevelType w:val="hybridMultilevel"/>
    <w:tmpl w:val="1C508056"/>
    <w:lvl w:ilvl="0" w:tplc="867008B0">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949CB"/>
    <w:multiLevelType w:val="hybridMultilevel"/>
    <w:tmpl w:val="B78C0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F373E"/>
    <w:multiLevelType w:val="hybridMultilevel"/>
    <w:tmpl w:val="9B80E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E3889"/>
    <w:multiLevelType w:val="hybridMultilevel"/>
    <w:tmpl w:val="9BDC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213D8"/>
    <w:multiLevelType w:val="hybridMultilevel"/>
    <w:tmpl w:val="5C30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700B0"/>
    <w:multiLevelType w:val="hybridMultilevel"/>
    <w:tmpl w:val="3306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3"/>
  </w:num>
  <w:num w:numId="5">
    <w:abstractNumId w:val="4"/>
  </w:num>
  <w:num w:numId="6">
    <w:abstractNumId w:val="1"/>
  </w:num>
  <w:num w:numId="7">
    <w:abstractNumId w:val="11"/>
  </w:num>
  <w:num w:numId="8">
    <w:abstractNumId w:val="5"/>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FA"/>
    <w:rsid w:val="00021829"/>
    <w:rsid w:val="000F396B"/>
    <w:rsid w:val="001074F4"/>
    <w:rsid w:val="00195E49"/>
    <w:rsid w:val="001C55B9"/>
    <w:rsid w:val="001E2E51"/>
    <w:rsid w:val="00221542"/>
    <w:rsid w:val="00227E5E"/>
    <w:rsid w:val="0023713E"/>
    <w:rsid w:val="00264AFB"/>
    <w:rsid w:val="002A3D5B"/>
    <w:rsid w:val="002B38A3"/>
    <w:rsid w:val="003A6A5A"/>
    <w:rsid w:val="003B3AAD"/>
    <w:rsid w:val="003D5DCD"/>
    <w:rsid w:val="00411CFE"/>
    <w:rsid w:val="004467A8"/>
    <w:rsid w:val="00452D54"/>
    <w:rsid w:val="0047716C"/>
    <w:rsid w:val="004C12AE"/>
    <w:rsid w:val="004D640B"/>
    <w:rsid w:val="004E2B2C"/>
    <w:rsid w:val="00510C0C"/>
    <w:rsid w:val="00586251"/>
    <w:rsid w:val="005A0F17"/>
    <w:rsid w:val="005B3D02"/>
    <w:rsid w:val="005C11F1"/>
    <w:rsid w:val="005F1CF3"/>
    <w:rsid w:val="006342E1"/>
    <w:rsid w:val="006B5706"/>
    <w:rsid w:val="006D15D2"/>
    <w:rsid w:val="007469BE"/>
    <w:rsid w:val="007545B7"/>
    <w:rsid w:val="00761014"/>
    <w:rsid w:val="00791C0A"/>
    <w:rsid w:val="007D3D36"/>
    <w:rsid w:val="00811FD9"/>
    <w:rsid w:val="008712AC"/>
    <w:rsid w:val="00885DE0"/>
    <w:rsid w:val="00894EBE"/>
    <w:rsid w:val="008B0D17"/>
    <w:rsid w:val="008C63CE"/>
    <w:rsid w:val="00901EA7"/>
    <w:rsid w:val="009041C8"/>
    <w:rsid w:val="0091104F"/>
    <w:rsid w:val="0096655E"/>
    <w:rsid w:val="009B41A1"/>
    <w:rsid w:val="009D6291"/>
    <w:rsid w:val="00A04EEC"/>
    <w:rsid w:val="00A56DA2"/>
    <w:rsid w:val="00A63227"/>
    <w:rsid w:val="00A922FA"/>
    <w:rsid w:val="00B35519"/>
    <w:rsid w:val="00B556BC"/>
    <w:rsid w:val="00B7161B"/>
    <w:rsid w:val="00BC6459"/>
    <w:rsid w:val="00C03F58"/>
    <w:rsid w:val="00C205F9"/>
    <w:rsid w:val="00C30B81"/>
    <w:rsid w:val="00C81F2B"/>
    <w:rsid w:val="00C86C16"/>
    <w:rsid w:val="00CE310E"/>
    <w:rsid w:val="00D42FB3"/>
    <w:rsid w:val="00D77738"/>
    <w:rsid w:val="00D90F41"/>
    <w:rsid w:val="00DA08BE"/>
    <w:rsid w:val="00DE6B8A"/>
    <w:rsid w:val="00E4736B"/>
    <w:rsid w:val="00E941E2"/>
    <w:rsid w:val="00EC1330"/>
    <w:rsid w:val="00EF51E0"/>
    <w:rsid w:val="00F6172A"/>
    <w:rsid w:val="00F91769"/>
    <w:rsid w:val="00FC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10176-5C19-444E-A4FF-15D04879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017"/>
    <w:pPr>
      <w:ind w:left="720"/>
      <w:contextualSpacing/>
    </w:pPr>
  </w:style>
  <w:style w:type="paragraph" w:styleId="BalloonText">
    <w:name w:val="Balloon Text"/>
    <w:basedOn w:val="Normal"/>
    <w:link w:val="BalloonTextChar"/>
    <w:uiPriority w:val="99"/>
    <w:semiHidden/>
    <w:unhideWhenUsed/>
    <w:rsid w:val="00DA08BE"/>
    <w:rPr>
      <w:rFonts w:ascii="Tahoma" w:hAnsi="Tahoma" w:cs="Tahoma"/>
      <w:sz w:val="16"/>
      <w:szCs w:val="16"/>
    </w:rPr>
  </w:style>
  <w:style w:type="character" w:customStyle="1" w:styleId="BalloonTextChar">
    <w:name w:val="Balloon Text Char"/>
    <w:basedOn w:val="DefaultParagraphFont"/>
    <w:link w:val="BalloonText"/>
    <w:uiPriority w:val="99"/>
    <w:semiHidden/>
    <w:rsid w:val="00DA08BE"/>
    <w:rPr>
      <w:rFonts w:ascii="Tahoma" w:hAnsi="Tahoma" w:cs="Tahoma"/>
      <w:sz w:val="16"/>
      <w:szCs w:val="16"/>
    </w:rPr>
  </w:style>
  <w:style w:type="paragraph" w:styleId="PlainText">
    <w:name w:val="Plain Text"/>
    <w:basedOn w:val="Normal"/>
    <w:link w:val="PlainTextChar"/>
    <w:uiPriority w:val="99"/>
    <w:semiHidden/>
    <w:unhideWhenUsed/>
    <w:rsid w:val="0096655E"/>
    <w:pPr>
      <w:jc w:val="left"/>
    </w:pPr>
    <w:rPr>
      <w:rFonts w:ascii="Calibri" w:hAnsi="Calibri" w:cs="Consolas"/>
      <w:sz w:val="22"/>
      <w:szCs w:val="21"/>
    </w:rPr>
  </w:style>
  <w:style w:type="character" w:customStyle="1" w:styleId="PlainTextChar">
    <w:name w:val="Plain Text Char"/>
    <w:basedOn w:val="DefaultParagraphFont"/>
    <w:link w:val="PlainText"/>
    <w:uiPriority w:val="99"/>
    <w:semiHidden/>
    <w:rsid w:val="0096655E"/>
    <w:rPr>
      <w:rFonts w:ascii="Calibri" w:hAnsi="Calibri" w:cs="Consolas"/>
      <w:sz w:val="22"/>
      <w:szCs w:val="21"/>
    </w:rPr>
  </w:style>
  <w:style w:type="character" w:styleId="Hyperlink">
    <w:name w:val="Hyperlink"/>
    <w:basedOn w:val="DefaultParagraphFont"/>
    <w:uiPriority w:val="99"/>
    <w:unhideWhenUsed/>
    <w:rsid w:val="00811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rnmsn@ao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Firelands Regional Medical Center</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BrunowB</dc:creator>
  <cp:lastModifiedBy>Barbara Brunow</cp:lastModifiedBy>
  <cp:revision>2</cp:revision>
  <cp:lastPrinted>2014-09-16T16:58:00Z</cp:lastPrinted>
  <dcterms:created xsi:type="dcterms:W3CDTF">2017-05-30T13:58:00Z</dcterms:created>
  <dcterms:modified xsi:type="dcterms:W3CDTF">2017-05-30T13:58:00Z</dcterms:modified>
</cp:coreProperties>
</file>